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5C16C5">
        <w:rPr>
          <w:rFonts w:ascii="Arial" w:hAnsi="Arial" w:cs="Arial"/>
          <w:b/>
          <w:sz w:val="24"/>
          <w:szCs w:val="24"/>
        </w:rPr>
        <w:t>4</w:t>
      </w:r>
      <w:r w:rsidR="0071735B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 EDUCAÇÃO INFANTI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A87E21" w:rsidRPr="00AB4FD9">
        <w:rPr>
          <w:rFonts w:ascii="Arial" w:hAnsi="Arial" w:cs="Arial"/>
          <w:b/>
          <w:sz w:val="24"/>
          <w:szCs w:val="24"/>
        </w:rPr>
        <w:t>RENATA ANZILIEIRO LARGO</w:t>
      </w:r>
      <w:r w:rsidRPr="00AB4FD9">
        <w:rPr>
          <w:rFonts w:ascii="Arial" w:hAnsi="Arial" w:cs="Arial"/>
          <w:b/>
          <w:sz w:val="24"/>
          <w:szCs w:val="24"/>
        </w:rPr>
        <w:t xml:space="preserve"> – Classificada em 1º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AB4FD9">
      <w:headerReference w:type="default" r:id="rId7"/>
      <w:pgSz w:w="11906" w:h="16839"/>
      <w:pgMar w:top="2835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68" w:rsidRDefault="009C6F68" w:rsidP="001110DA">
      <w:pPr>
        <w:spacing w:after="0" w:line="240" w:lineRule="auto"/>
      </w:pPr>
      <w:r>
        <w:separator/>
      </w:r>
    </w:p>
  </w:endnote>
  <w:endnote w:type="continuationSeparator" w:id="0">
    <w:p w:rsidR="009C6F68" w:rsidRDefault="009C6F68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68" w:rsidRDefault="009C6F68" w:rsidP="001110DA">
      <w:pPr>
        <w:spacing w:after="0" w:line="240" w:lineRule="auto"/>
      </w:pPr>
      <w:r>
        <w:separator/>
      </w:r>
    </w:p>
  </w:footnote>
  <w:footnote w:type="continuationSeparator" w:id="0">
    <w:p w:rsidR="009C6F68" w:rsidRDefault="009C6F68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22305"/>
    <w:rsid w:val="000264B7"/>
    <w:rsid w:val="00027582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B2DC4"/>
    <w:rsid w:val="001B7F30"/>
    <w:rsid w:val="001D0BF8"/>
    <w:rsid w:val="001D61DE"/>
    <w:rsid w:val="001E1691"/>
    <w:rsid w:val="001E6CA0"/>
    <w:rsid w:val="001F5596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27E71"/>
    <w:rsid w:val="00344726"/>
    <w:rsid w:val="00351BDE"/>
    <w:rsid w:val="00356180"/>
    <w:rsid w:val="00372F1E"/>
    <w:rsid w:val="003A0717"/>
    <w:rsid w:val="003B1040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5475"/>
    <w:rsid w:val="00634316"/>
    <w:rsid w:val="006433C1"/>
    <w:rsid w:val="00676D03"/>
    <w:rsid w:val="00682DE0"/>
    <w:rsid w:val="006A07ED"/>
    <w:rsid w:val="006A2C35"/>
    <w:rsid w:val="006B0DAD"/>
    <w:rsid w:val="006C39DC"/>
    <w:rsid w:val="006C4656"/>
    <w:rsid w:val="006F5E2A"/>
    <w:rsid w:val="00713B61"/>
    <w:rsid w:val="0071588F"/>
    <w:rsid w:val="0071735B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FEC"/>
    <w:rsid w:val="007E19BE"/>
    <w:rsid w:val="007F74A6"/>
    <w:rsid w:val="00820B29"/>
    <w:rsid w:val="008359B3"/>
    <w:rsid w:val="00851A8C"/>
    <w:rsid w:val="00876FB2"/>
    <w:rsid w:val="008A5E31"/>
    <w:rsid w:val="008A65D5"/>
    <w:rsid w:val="008C278C"/>
    <w:rsid w:val="008D4AAF"/>
    <w:rsid w:val="008D7236"/>
    <w:rsid w:val="008D7552"/>
    <w:rsid w:val="008F3050"/>
    <w:rsid w:val="009258E2"/>
    <w:rsid w:val="009263D6"/>
    <w:rsid w:val="00972710"/>
    <w:rsid w:val="00981286"/>
    <w:rsid w:val="00983F37"/>
    <w:rsid w:val="00990021"/>
    <w:rsid w:val="00992540"/>
    <w:rsid w:val="00994F6B"/>
    <w:rsid w:val="009B3CBD"/>
    <w:rsid w:val="009C6B32"/>
    <w:rsid w:val="009C6F68"/>
    <w:rsid w:val="009F3361"/>
    <w:rsid w:val="009F3373"/>
    <w:rsid w:val="00A0241A"/>
    <w:rsid w:val="00A2250C"/>
    <w:rsid w:val="00A31879"/>
    <w:rsid w:val="00A31C94"/>
    <w:rsid w:val="00A3286A"/>
    <w:rsid w:val="00A35C83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36707"/>
    <w:rsid w:val="00C411F2"/>
    <w:rsid w:val="00C513FD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CF"/>
    <w:rsid w:val="00EA7BE6"/>
    <w:rsid w:val="00EE3E40"/>
    <w:rsid w:val="00EF5CF4"/>
    <w:rsid w:val="00F00993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135F-1A90-4457-B8E6-8B4B191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5</cp:revision>
  <cp:lastPrinted>2022-02-15T12:15:00Z</cp:lastPrinted>
  <dcterms:created xsi:type="dcterms:W3CDTF">2022-02-15T12:14:00Z</dcterms:created>
  <dcterms:modified xsi:type="dcterms:W3CDTF">2022-02-17T13:56:00Z</dcterms:modified>
</cp:coreProperties>
</file>